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b/>
          <w:bCs/>
        </w:rPr>
      </w:pPr>
      <w:r>
        <w:rPr>
          <w:b/>
          <w:bCs/>
        </w:rPr>
        <w:t>ФЕДЕРАЛЬНОЕ ГОСУДАРСТВЕННОЕ БЮДЖЕТНОЕ ОБРАЗОВАТЕЛЬНОЕ УЧРЕЖДЕНИЕ ВЫСШЕГО ОБРАЗОВАНИЯ «СИБИРСКИЙ ГОСУДАРСТВЕННЫЙ УНИВЕРСИТЕТ ВОДНОГО ТРАНСПОРТА»</w:t>
      </w: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jc w:val="center"/>
      </w:pPr>
      <w:r>
        <w:t>Руководство по эксплуатации информационной системы редакционно-издательской деятельности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t>Новосибирск, 2025</w:t>
      </w:r>
    </w:p>
    <w:p>
      <w:pPr>
        <w:tabs>
          <w:tab w:val="center" w:pos="4961"/>
        </w:tabs>
        <w:ind w:firstLine="567"/>
        <w:jc w:val="center"/>
      </w:pPr>
    </w:p>
    <w:p>
      <w:pPr>
        <w:pStyle w:val="a7"/>
      </w:pPr>
      <w:r>
        <w:br w:type="page"/>
      </w:r>
      <w:r>
        <w:lastRenderedPageBreak/>
        <w:tab/>
        <w:t>Содержание</w:t>
      </w:r>
    </w:p>
    <w:sdt>
      <w:sdtPr>
        <w:rPr>
          <w:rFonts w:ascii="Times New Roman" w:eastAsiaTheme="minorEastAsia" w:hAnsi="Times New Roman" w:cs="Times New Roman"/>
          <w:color w:val="auto"/>
          <w:sz w:val="28"/>
          <w:szCs w:val="28"/>
        </w:rPr>
        <w:id w:val="620345114"/>
        <w:docPartObj>
          <w:docPartGallery w:val="Table of Contents"/>
          <w:docPartUnique/>
        </w:docPartObj>
      </w:sdtPr>
      <w:sdtContent>
        <w:p>
          <w:pPr>
            <w:pStyle w:val="a9"/>
            <w:spacing w:line="360" w:lineRule="auto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 xml:space="preserve">Термины и определения 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3</w:t>
          </w:r>
        </w:p>
        <w:p>
          <w:pPr>
            <w:pStyle w:val="11"/>
            <w:spacing w:line="360" w:lineRule="auto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>Введение</w:t>
          </w:r>
          <w:r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/>
              <w:sz w:val="28"/>
              <w:szCs w:val="28"/>
            </w:rPr>
            <w:t>4</w:t>
          </w:r>
        </w:p>
        <w:p>
          <w:pPr>
            <w:rPr>
              <w:rFonts w:cs="Times New Roman"/>
              <w:szCs w:val="28"/>
            </w:rPr>
          </w:pPr>
          <w:r>
            <w:rPr>
              <w:b/>
              <w:bCs/>
              <w:lang w:eastAsia="ru-RU"/>
            </w:rPr>
            <w:t>Схема процессов системы</w:t>
          </w:r>
          <w:r>
            <w:rPr>
              <w:rFonts w:cs="Times New Roman"/>
              <w:szCs w:val="28"/>
            </w:rPr>
            <w:ptab w:relativeTo="margin" w:alignment="right" w:leader="dot"/>
          </w:r>
          <w:r>
            <w:rPr>
              <w:rFonts w:cs="Times New Roman"/>
              <w:szCs w:val="28"/>
            </w:rPr>
            <w:t>5</w:t>
          </w:r>
        </w:p>
        <w:p>
          <w:pPr>
            <w:rPr>
              <w:rFonts w:cs="Times New Roman"/>
              <w:szCs w:val="28"/>
            </w:rPr>
          </w:pPr>
          <w:r>
            <w:rPr>
              <w:b/>
              <w:bCs/>
            </w:rPr>
            <w:t>Инструкции по эксплуатации информационной системы</w:t>
          </w:r>
          <w:r>
            <w:rPr>
              <w:rFonts w:cs="Times New Roman"/>
              <w:szCs w:val="28"/>
            </w:rPr>
            <w:ptab w:relativeTo="margin" w:alignment="right" w:leader="dot"/>
          </w:r>
          <w:r>
            <w:rPr>
              <w:rFonts w:cs="Times New Roman"/>
              <w:szCs w:val="28"/>
            </w:rPr>
            <w:t>6</w:t>
          </w:r>
        </w:p>
        <w:p>
          <w:pPr>
            <w:pStyle w:val="31"/>
            <w:spacing w:line="360" w:lineRule="auto"/>
            <w:ind w:left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>Контактные данные разработчиков системы</w:t>
          </w:r>
          <w:r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/>
              <w:sz w:val="28"/>
              <w:szCs w:val="28"/>
            </w:rPr>
            <w:t>7</w:t>
          </w:r>
        </w:p>
        <w:p>
          <w:pPr>
            <w:pStyle w:val="11"/>
            <w:spacing w:line="360" w:lineRule="auto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>Приложение</w:t>
          </w:r>
          <w:r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/>
              <w:sz w:val="28"/>
              <w:szCs w:val="28"/>
            </w:rPr>
            <w:t>8</w:t>
          </w:r>
        </w:p>
      </w:sdtContent>
    </w:sdt>
    <w:p/>
    <w:p>
      <w:r>
        <w:br w:type="page"/>
      </w:r>
    </w:p>
    <w:p>
      <w:pPr>
        <w:pStyle w:val="a7"/>
      </w:pPr>
      <w:r>
        <w:lastRenderedPageBreak/>
        <w:t>Термины и определения</w:t>
      </w:r>
    </w:p>
    <w:p>
      <w:pPr>
        <w:pStyle w:val="a4"/>
        <w:numPr>
          <w:ilvl w:val="0"/>
          <w:numId w:val="2"/>
        </w:numPr>
        <w:tabs>
          <w:tab w:val="left" w:pos="993"/>
        </w:tabs>
        <w:ind w:left="0" w:firstLine="567"/>
      </w:pPr>
      <w:r>
        <w:t>Пакет документов – цифровой объект, состоящий из следующих документов в электронном формате (</w:t>
      </w:r>
      <w:r>
        <w:rPr>
          <w:lang w:val="en-US"/>
        </w:rPr>
        <w:t xml:space="preserve">Word </w:t>
      </w:r>
      <w:r>
        <w:t xml:space="preserve">или </w:t>
      </w:r>
      <w:r>
        <w:rPr>
          <w:lang w:val="en-US"/>
        </w:rPr>
        <w:t>PDF</w:t>
      </w:r>
      <w:r>
        <w:t>):</w:t>
      </w:r>
    </w:p>
    <w:p>
      <w:pPr>
        <w:pStyle w:val="a4"/>
        <w:numPr>
          <w:ilvl w:val="1"/>
          <w:numId w:val="2"/>
        </w:numPr>
        <w:tabs>
          <w:tab w:val="left" w:pos="993"/>
        </w:tabs>
        <w:ind w:left="1418"/>
      </w:pPr>
      <w:r>
        <w:t>Учебный материал (пособие, учебник и прочие виды изданий);</w:t>
      </w:r>
    </w:p>
    <w:p>
      <w:pPr>
        <w:pStyle w:val="a4"/>
        <w:numPr>
          <w:ilvl w:val="1"/>
          <w:numId w:val="2"/>
        </w:numPr>
        <w:tabs>
          <w:tab w:val="left" w:pos="993"/>
        </w:tabs>
        <w:ind w:left="1418"/>
      </w:pPr>
      <w:r>
        <w:t>Рабочая программа дисциплины (модуля) или практики;</w:t>
      </w:r>
    </w:p>
    <w:p>
      <w:pPr>
        <w:pStyle w:val="a4"/>
        <w:numPr>
          <w:ilvl w:val="1"/>
          <w:numId w:val="2"/>
        </w:numPr>
        <w:tabs>
          <w:tab w:val="left" w:pos="993"/>
        </w:tabs>
        <w:ind w:left="1418"/>
      </w:pPr>
      <w:r>
        <w:t>Рецензии;</w:t>
      </w:r>
    </w:p>
    <w:p>
      <w:pPr>
        <w:pStyle w:val="a4"/>
        <w:numPr>
          <w:ilvl w:val="1"/>
          <w:numId w:val="2"/>
        </w:numPr>
        <w:tabs>
          <w:tab w:val="left" w:pos="993"/>
        </w:tabs>
        <w:ind w:left="1418"/>
      </w:pPr>
      <w:r>
        <w:t>Отчёт о проверке на заимствование (антиплагиат);</w:t>
      </w:r>
    </w:p>
    <w:p>
      <w:pPr>
        <w:pStyle w:val="a4"/>
        <w:numPr>
          <w:ilvl w:val="1"/>
          <w:numId w:val="2"/>
        </w:numPr>
        <w:tabs>
          <w:tab w:val="left" w:pos="993"/>
        </w:tabs>
        <w:ind w:left="1418"/>
      </w:pPr>
      <w:r>
        <w:t>Акт приёма-передачи рукописи служебного произведения;</w:t>
      </w:r>
    </w:p>
    <w:p>
      <w:pPr>
        <w:pStyle w:val="a4"/>
        <w:numPr>
          <w:ilvl w:val="1"/>
          <w:numId w:val="2"/>
        </w:numPr>
        <w:tabs>
          <w:tab w:val="left" w:pos="993"/>
        </w:tabs>
        <w:ind w:left="1418"/>
      </w:pPr>
      <w:r>
        <w:t>Соглашение о создании служебного произведения;</w:t>
      </w:r>
    </w:p>
    <w:p>
      <w:pPr>
        <w:pStyle w:val="a4"/>
        <w:numPr>
          <w:ilvl w:val="1"/>
          <w:numId w:val="2"/>
        </w:numPr>
        <w:tabs>
          <w:tab w:val="left" w:pos="993"/>
        </w:tabs>
        <w:ind w:left="1418"/>
      </w:pPr>
      <w:r>
        <w:t>Выписка из протокола заседания кафедры.</w:t>
      </w:r>
    </w:p>
    <w:p>
      <w:pPr>
        <w:pStyle w:val="a4"/>
        <w:tabs>
          <w:tab w:val="left" w:pos="993"/>
        </w:tabs>
        <w:ind w:left="0" w:firstLine="993"/>
      </w:pPr>
      <w:r>
        <w:t>Пакет документов создаётся автором учебного материала путём загрузки на сайт системы перечисленных документов.</w:t>
      </w:r>
    </w:p>
    <w:p>
      <w:pPr>
        <w:pStyle w:val="a4"/>
        <w:numPr>
          <w:ilvl w:val="0"/>
          <w:numId w:val="2"/>
        </w:numPr>
        <w:tabs>
          <w:tab w:val="left" w:pos="993"/>
        </w:tabs>
        <w:ind w:left="0" w:firstLine="567"/>
      </w:pPr>
      <w:r>
        <w:t>Редакционно-издательский совет (РИС)</w:t>
      </w:r>
      <w:r>
        <w:rPr>
          <w:lang w:val="en-US"/>
        </w:rPr>
        <w:t xml:space="preserve"> – </w:t>
      </w:r>
      <w:r>
        <w:t>совет при Учебно-методическом совете, имеющий цель организации эффективной редакционно-издательской деятельности Университета в части учебно-методического обеспечения учебного процесса.</w:t>
      </w:r>
    </w:p>
    <w:p>
      <w:pPr>
        <w:pStyle w:val="a4"/>
        <w:numPr>
          <w:ilvl w:val="0"/>
          <w:numId w:val="2"/>
        </w:numPr>
        <w:tabs>
          <w:tab w:val="left" w:pos="993"/>
        </w:tabs>
        <w:ind w:left="0" w:firstLine="567"/>
      </w:pPr>
      <w:r>
        <w:t>Для удобства восприятия информации, считать синонимами понятия:</w:t>
      </w: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3823"/>
        <w:gridCol w:w="4955"/>
      </w:tblGrid>
      <w:tr>
        <w:tc>
          <w:tcPr>
            <w:tcW w:w="3823" w:type="dxa"/>
            <w:shd w:val="clear" w:color="auto" w:fill="D9D9D9" w:themeFill="background1" w:themeFillShade="D9"/>
          </w:tcPr>
          <w:p>
            <w:pPr>
              <w:pStyle w:val="a4"/>
              <w:tabs>
                <w:tab w:val="left" w:pos="993"/>
              </w:tabs>
              <w:spacing w:line="276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Понятие</w:t>
            </w:r>
          </w:p>
        </w:tc>
        <w:tc>
          <w:tcPr>
            <w:tcW w:w="4955" w:type="dxa"/>
            <w:shd w:val="clear" w:color="auto" w:fill="D9D9D9" w:themeFill="background1" w:themeFillShade="D9"/>
          </w:tcPr>
          <w:p>
            <w:pPr>
              <w:pStyle w:val="a4"/>
              <w:tabs>
                <w:tab w:val="left" w:pos="993"/>
              </w:tabs>
              <w:spacing w:line="276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Синонимы</w:t>
            </w:r>
          </w:p>
        </w:tc>
      </w:tr>
      <w:tr>
        <w:tc>
          <w:tcPr>
            <w:tcW w:w="3823" w:type="dxa"/>
          </w:tcPr>
          <w:p>
            <w:pPr>
              <w:pStyle w:val="a4"/>
              <w:tabs>
                <w:tab w:val="left" w:pos="993"/>
              </w:tabs>
              <w:spacing w:line="276" w:lineRule="auto"/>
              <w:ind w:left="0"/>
            </w:pPr>
            <w:r>
              <w:t>Издательская группа</w:t>
            </w:r>
          </w:p>
        </w:tc>
        <w:tc>
          <w:tcPr>
            <w:tcW w:w="4955" w:type="dxa"/>
          </w:tcPr>
          <w:p>
            <w:pPr>
              <w:pStyle w:val="a4"/>
              <w:tabs>
                <w:tab w:val="left" w:pos="993"/>
              </w:tabs>
              <w:spacing w:line="276" w:lineRule="auto"/>
              <w:ind w:left="0"/>
            </w:pPr>
            <w:r>
              <w:t>Редакция</w:t>
            </w:r>
          </w:p>
        </w:tc>
      </w:tr>
      <w:tr>
        <w:tc>
          <w:tcPr>
            <w:tcW w:w="3823" w:type="dxa"/>
          </w:tcPr>
          <w:p>
            <w:pPr>
              <w:pStyle w:val="a4"/>
              <w:tabs>
                <w:tab w:val="left" w:pos="993"/>
              </w:tabs>
              <w:spacing w:line="276" w:lineRule="auto"/>
              <w:ind w:left="0"/>
            </w:pPr>
            <w:r>
              <w:t>Издательство</w:t>
            </w:r>
          </w:p>
        </w:tc>
        <w:tc>
          <w:tcPr>
            <w:tcW w:w="4955" w:type="dxa"/>
          </w:tcPr>
          <w:p>
            <w:pPr>
              <w:pStyle w:val="a4"/>
              <w:tabs>
                <w:tab w:val="left" w:pos="993"/>
              </w:tabs>
              <w:spacing w:line="276" w:lineRule="auto"/>
              <w:ind w:left="0"/>
            </w:pPr>
            <w:r>
              <w:t>Типография</w:t>
            </w:r>
          </w:p>
        </w:tc>
      </w:tr>
    </w:tbl>
    <w:p>
      <w:pPr>
        <w:tabs>
          <w:tab w:val="left" w:pos="993"/>
        </w:tabs>
      </w:pPr>
    </w:p>
    <w:p>
      <w:pPr>
        <w:tabs>
          <w:tab w:val="left" w:pos="993"/>
        </w:tabs>
      </w:pPr>
      <w:r>
        <w:br w:type="page"/>
      </w:r>
    </w:p>
    <w:p>
      <w:pPr>
        <w:pStyle w:val="a7"/>
      </w:pPr>
      <w:r>
        <w:lastRenderedPageBreak/>
        <w:t>Введение</w:t>
      </w:r>
    </w:p>
    <w:p>
      <w:pPr>
        <w:tabs>
          <w:tab w:val="left" w:pos="993"/>
        </w:tabs>
        <w:ind w:firstLine="567"/>
      </w:pPr>
      <w:r>
        <w:t>Данное руководство посвящено принципам работы с системой редакционно-издательской деятельности. Перед началом работы с системой, необходимо создать личный кабинет пользователя, обратившись к администратору системы. По окончании регистрации, администратор системы отправляет пользователю данные для входа: логин и пароль.</w:t>
      </w:r>
    </w:p>
    <w:p>
      <w:pPr>
        <w:tabs>
          <w:tab w:val="left" w:pos="993"/>
        </w:tabs>
        <w:ind w:firstLine="567"/>
      </w:pPr>
      <w:r>
        <w:t>Концепция работы завязана на взаимодействии ключевых объектов системы: пользователей (сотрудников университета) и пакетов документов (см. п. №1 раздела «Термины и определения»). Пользователи в системе обладают определённой ролью или несколькими ролями:</w:t>
      </w:r>
    </w:p>
    <w:p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>
        <w:t>Роли пользователей в системе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>
        <w:tc>
          <w:tcPr>
            <w:tcW w:w="9493" w:type="dxa"/>
            <w:shd w:val="clear" w:color="auto" w:fill="D9D9D9" w:themeFill="background1" w:themeFillShade="D9"/>
          </w:tcPr>
          <w:p>
            <w:pPr>
              <w:tabs>
                <w:tab w:val="left" w:pos="42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Роль пользователя</w:t>
            </w:r>
          </w:p>
        </w:tc>
      </w:tr>
      <w:tr>
        <w:tc>
          <w:tcPr>
            <w:tcW w:w="9493" w:type="dxa"/>
          </w:tcPr>
          <w:p>
            <w:pPr>
              <w:tabs>
                <w:tab w:val="left" w:pos="426"/>
              </w:tabs>
              <w:spacing w:line="276" w:lineRule="auto"/>
            </w:pPr>
            <w:r>
              <w:t>Автор</w:t>
            </w:r>
          </w:p>
        </w:tc>
      </w:tr>
      <w:tr>
        <w:tc>
          <w:tcPr>
            <w:tcW w:w="9493" w:type="dxa"/>
          </w:tcPr>
          <w:p>
            <w:pPr>
              <w:tabs>
                <w:tab w:val="left" w:pos="426"/>
              </w:tabs>
              <w:spacing w:line="276" w:lineRule="auto"/>
            </w:pPr>
            <w:r>
              <w:t>Ответственный по кафедре за редакционно-издательскую деятельность</w:t>
            </w:r>
          </w:p>
        </w:tc>
      </w:tr>
      <w:tr>
        <w:tc>
          <w:tcPr>
            <w:tcW w:w="9493" w:type="dxa"/>
          </w:tcPr>
          <w:p>
            <w:pPr>
              <w:tabs>
                <w:tab w:val="left" w:pos="426"/>
              </w:tabs>
              <w:spacing w:line="276" w:lineRule="auto"/>
            </w:pPr>
            <w:r>
              <w:t>Секретарь редакционно-издательского совета (представитель библиотеки)</w:t>
            </w:r>
          </w:p>
        </w:tc>
      </w:tr>
      <w:tr>
        <w:tc>
          <w:tcPr>
            <w:tcW w:w="9493" w:type="dxa"/>
          </w:tcPr>
          <w:p>
            <w:pPr>
              <w:tabs>
                <w:tab w:val="left" w:pos="426"/>
              </w:tabs>
              <w:spacing w:line="276" w:lineRule="auto"/>
            </w:pPr>
            <w:r>
              <w:t>Член редакционно-издательского совета</w:t>
            </w:r>
          </w:p>
        </w:tc>
      </w:tr>
      <w:tr>
        <w:tc>
          <w:tcPr>
            <w:tcW w:w="9493" w:type="dxa"/>
          </w:tcPr>
          <w:p>
            <w:pPr>
              <w:tabs>
                <w:tab w:val="left" w:pos="426"/>
              </w:tabs>
              <w:spacing w:line="276" w:lineRule="auto"/>
            </w:pPr>
            <w:r>
              <w:t>Представитель издательской группы</w:t>
            </w:r>
          </w:p>
        </w:tc>
      </w:tr>
      <w:tr>
        <w:tc>
          <w:tcPr>
            <w:tcW w:w="9493" w:type="dxa"/>
          </w:tcPr>
          <w:p>
            <w:pPr>
              <w:tabs>
                <w:tab w:val="left" w:pos="426"/>
              </w:tabs>
              <w:spacing w:line="276" w:lineRule="auto"/>
            </w:pPr>
            <w:r>
              <w:t>Представитель издательства</w:t>
            </w:r>
          </w:p>
        </w:tc>
      </w:tr>
    </w:tbl>
    <w:p>
      <w:pPr>
        <w:tabs>
          <w:tab w:val="left" w:pos="426"/>
        </w:tabs>
      </w:pPr>
    </w:p>
    <w:p>
      <w:pPr>
        <w:tabs>
          <w:tab w:val="left" w:pos="426"/>
        </w:tabs>
      </w:pPr>
      <w:r>
        <w:t>Пакет документов имеет свой статус в системе в соответствии с маршрутом следования:</w:t>
      </w:r>
    </w:p>
    <w:p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>
        <w:t>Статусы пакета документов в системе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>
        <w:tc>
          <w:tcPr>
            <w:tcW w:w="9493" w:type="dxa"/>
            <w:shd w:val="clear" w:color="auto" w:fill="D9D9D9" w:themeFill="background1" w:themeFillShade="D9"/>
          </w:tcPr>
          <w:p>
            <w:pPr>
              <w:tabs>
                <w:tab w:val="left" w:pos="42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Статус пакета документов</w:t>
            </w:r>
          </w:p>
        </w:tc>
      </w:tr>
      <w:tr>
        <w:tc>
          <w:tcPr>
            <w:tcW w:w="9493" w:type="dxa"/>
          </w:tcPr>
          <w:p>
            <w:pPr>
              <w:tabs>
                <w:tab w:val="left" w:pos="426"/>
              </w:tabs>
              <w:spacing w:line="276" w:lineRule="auto"/>
            </w:pPr>
            <w:r>
              <w:t>1. Подготовка пакета документов для рассмотрения на кафедре</w:t>
            </w:r>
          </w:p>
        </w:tc>
      </w:tr>
      <w:tr>
        <w:tc>
          <w:tcPr>
            <w:tcW w:w="9493" w:type="dxa"/>
          </w:tcPr>
          <w:p>
            <w:pPr>
              <w:tabs>
                <w:tab w:val="left" w:pos="426"/>
              </w:tabs>
              <w:spacing w:line="276" w:lineRule="auto"/>
            </w:pPr>
            <w:r>
              <w:t>2. Передача пакета документов ответственному по кафедре</w:t>
            </w:r>
          </w:p>
        </w:tc>
      </w:tr>
      <w:tr>
        <w:tc>
          <w:tcPr>
            <w:tcW w:w="9493" w:type="dxa"/>
          </w:tcPr>
          <w:p>
            <w:pPr>
              <w:tabs>
                <w:tab w:val="left" w:pos="426"/>
              </w:tabs>
              <w:spacing w:line="276" w:lineRule="auto"/>
            </w:pPr>
            <w:r>
              <w:t>3. Передача пакета документов секретарю редакционно-издательского совета</w:t>
            </w:r>
          </w:p>
        </w:tc>
      </w:tr>
      <w:tr>
        <w:tc>
          <w:tcPr>
            <w:tcW w:w="9493" w:type="dxa"/>
          </w:tcPr>
          <w:p>
            <w:pPr>
              <w:tabs>
                <w:tab w:val="left" w:pos="426"/>
              </w:tabs>
              <w:spacing w:line="276" w:lineRule="auto"/>
            </w:pPr>
            <w:r>
              <w:t>4. Передача пакета документов редакционно-издательскому совету</w:t>
            </w:r>
          </w:p>
        </w:tc>
      </w:tr>
      <w:tr>
        <w:tc>
          <w:tcPr>
            <w:tcW w:w="9493" w:type="dxa"/>
          </w:tcPr>
          <w:p>
            <w:pPr>
              <w:tabs>
                <w:tab w:val="left" w:pos="426"/>
              </w:tabs>
              <w:spacing w:line="276" w:lineRule="auto"/>
            </w:pPr>
            <w:r>
              <w:t>5. Передача пакета документов в библиотеку</w:t>
            </w:r>
          </w:p>
        </w:tc>
      </w:tr>
      <w:tr>
        <w:tc>
          <w:tcPr>
            <w:tcW w:w="9493" w:type="dxa"/>
          </w:tcPr>
          <w:p>
            <w:pPr>
              <w:tabs>
                <w:tab w:val="left" w:pos="426"/>
              </w:tabs>
              <w:spacing w:line="276" w:lineRule="auto"/>
              <w:rPr>
                <w:lang w:val="en-US"/>
              </w:rPr>
            </w:pPr>
            <w:r>
              <w:t xml:space="preserve">6. </w:t>
            </w:r>
            <w:bookmarkStart w:id="0" w:name="_Hlk191573654"/>
            <w:r>
              <w:t>Передача пакета документов в редакцию</w:t>
            </w:r>
            <w:bookmarkEnd w:id="0"/>
          </w:p>
        </w:tc>
      </w:tr>
      <w:tr>
        <w:tc>
          <w:tcPr>
            <w:tcW w:w="9493" w:type="dxa"/>
          </w:tcPr>
          <w:p>
            <w:pPr>
              <w:tabs>
                <w:tab w:val="left" w:pos="426"/>
              </w:tabs>
              <w:spacing w:line="276" w:lineRule="auto"/>
            </w:pPr>
            <w:r>
              <w:t>7. Передача пакета документов в издательство</w:t>
            </w:r>
          </w:p>
        </w:tc>
      </w:tr>
      <w:tr>
        <w:tc>
          <w:tcPr>
            <w:tcW w:w="9493" w:type="dxa"/>
          </w:tcPr>
          <w:p>
            <w:pPr>
              <w:tabs>
                <w:tab w:val="left" w:pos="426"/>
              </w:tabs>
              <w:spacing w:line="276" w:lineRule="auto"/>
            </w:pPr>
            <w:r>
              <w:t>8. Завершено</w:t>
            </w:r>
          </w:p>
        </w:tc>
      </w:tr>
    </w:tbl>
    <w:p>
      <w:pPr>
        <w:pStyle w:val="a4"/>
        <w:tabs>
          <w:tab w:val="left" w:pos="426"/>
        </w:tabs>
        <w:ind w:left="0"/>
      </w:pPr>
      <w:r>
        <w:br w:type="page"/>
      </w:r>
    </w:p>
    <w:p>
      <w:pPr>
        <w:pStyle w:val="a7"/>
      </w:pPr>
      <w:r>
        <w:lastRenderedPageBreak/>
        <w:t>Схема процессов системы</w:t>
      </w:r>
    </w:p>
    <w:p>
      <w:pPr>
        <w:pStyle w:val="a4"/>
        <w:tabs>
          <w:tab w:val="left" w:pos="426"/>
        </w:tabs>
        <w:ind w:left="0" w:firstLine="567"/>
      </w:pPr>
      <w:r>
        <w:t>Алгоритм информационной системы редакционно-издательской деятельности основан на схеме процессов существующей системы редакционно-издательской деятельности (рисунок 1).</w:t>
      </w:r>
    </w:p>
    <w:p>
      <w:pPr>
        <w:pStyle w:val="a4"/>
        <w:tabs>
          <w:tab w:val="left" w:pos="426"/>
        </w:tabs>
        <w:ind w:left="0"/>
        <w:jc w:val="center"/>
      </w:pPr>
      <w:r>
        <w:rPr>
          <w:noProof/>
        </w:rPr>
        <w:drawing>
          <wp:inline distT="0" distB="0" distL="0" distR="0">
            <wp:extent cx="5940425" cy="198882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a4"/>
        <w:tabs>
          <w:tab w:val="left" w:pos="426"/>
        </w:tabs>
        <w:ind w:left="0"/>
        <w:jc w:val="center"/>
      </w:pPr>
      <w:r>
        <w:t>Рисунок 1 – Схема процессов информационной системы редакционно-издательской деятельности</w:t>
      </w:r>
    </w:p>
    <w:p>
      <w:pPr>
        <w:pStyle w:val="a4"/>
        <w:tabs>
          <w:tab w:val="left" w:pos="426"/>
        </w:tabs>
        <w:ind w:left="0"/>
        <w:jc w:val="center"/>
      </w:pPr>
    </w:p>
    <w:p>
      <w:pPr>
        <w:pStyle w:val="a4"/>
        <w:tabs>
          <w:tab w:val="left" w:pos="426"/>
        </w:tabs>
        <w:ind w:left="0" w:firstLine="567"/>
      </w:pPr>
      <w:r>
        <w:t>На рисунке 1 в прямоугольниках указаны процессы редакционно-издательской деятельности сверху и лица, задействованные в данном процессе снизу. Между блоками установлена связь, демонстрирующая порядок следования процессов в системе.</w:t>
      </w:r>
    </w:p>
    <w:p>
      <w:pPr>
        <w:pStyle w:val="a7"/>
      </w:pPr>
      <w:r>
        <w:br w:type="page"/>
      </w:r>
    </w:p>
    <w:p>
      <w:pPr>
        <w:pStyle w:val="a7"/>
      </w:pPr>
      <w:r>
        <w:lastRenderedPageBreak/>
        <w:t>Инструкции по эксплуатации информационной системы</w:t>
      </w:r>
    </w:p>
    <w:p>
      <w:pPr>
        <w:ind w:firstLine="567"/>
      </w:pPr>
      <w:r>
        <w:t>Инструкции по эксплуатации информационной системы оформлены в виде отдельных документов (приложения 1-6) для отдельных ролей пользователей (см. п. №1 раздела «Введение») в связи со спецификой эксплуатации системы каждой пользовательской ролью.</w:t>
      </w:r>
    </w:p>
    <w:p>
      <w:r>
        <w:br w:type="page"/>
      </w:r>
    </w:p>
    <w:p>
      <w:pPr>
        <w:pStyle w:val="a7"/>
      </w:pPr>
      <w:r>
        <w:lastRenderedPageBreak/>
        <w:t>Контактные данные разработчиков системы</w:t>
      </w:r>
    </w:p>
    <w:p>
      <w:r>
        <w:rPr>
          <w:b/>
          <w:bCs/>
        </w:rPr>
        <w:t>Долгодворов Сергей Андреевич</w:t>
      </w:r>
      <w:r>
        <w:t>, администратор информационной системы редакционно-издательской деятельности.</w:t>
      </w:r>
    </w:p>
    <w:p>
      <w:pPr>
        <w:rPr>
          <w:lang w:val="en-US"/>
        </w:rPr>
      </w:pPr>
      <w:r>
        <w:rPr>
          <w:lang w:val="en-US"/>
        </w:rPr>
        <w:t xml:space="preserve">E-mail: </w:t>
      </w:r>
      <w:hyperlink r:id="rId9" w:history="1">
        <w:r>
          <w:rPr>
            <w:rStyle w:val="a5"/>
            <w:lang w:val="en-US"/>
          </w:rPr>
          <w:t>dolgodvorovs@mail.ru</w:t>
        </w:r>
      </w:hyperlink>
    </w:p>
    <w:p>
      <w:r>
        <w:t>Тел.: +7(913)707-37-36</w:t>
      </w:r>
    </w:p>
    <w:p>
      <w:r>
        <w:br w:type="page"/>
      </w:r>
    </w:p>
    <w:p>
      <w:pPr>
        <w:pStyle w:val="a7"/>
      </w:pPr>
      <w:r>
        <w:lastRenderedPageBreak/>
        <w:t>Приложение</w:t>
      </w:r>
    </w:p>
    <w:p>
      <w:r>
        <w:t>Приложение 1. Документ «Инструкция для авторов.docx»</w:t>
      </w:r>
    </w:p>
    <w:p>
      <w:r>
        <w:t>Приложение 2. Документ «Инструкция для ответственного по кафедре.docx»</w:t>
      </w:r>
    </w:p>
    <w:p>
      <w:r>
        <w:t>Приложение 3. Документ «Инструкция для представителя издательской группы.docx»</w:t>
      </w:r>
    </w:p>
    <w:p>
      <w:r>
        <w:t>Приложение 4. Документ «Инструкция для представителя издательства.docx»</w:t>
      </w:r>
    </w:p>
    <w:p>
      <w:r>
        <w:t>Приложение 5. Документ «Инструкция для секретаря редакционно-издательского совета.docx»</w:t>
      </w:r>
    </w:p>
    <w:p>
      <w:r>
        <w:t>Приложение 6. Документ «Инструкция для члена редакционно-издательского совета.docx»</w:t>
      </w:r>
    </w:p>
    <w:p>
      <w:r>
        <w:t>Приложение 7. Видеофайл «</w:t>
      </w:r>
      <w:r>
        <w:t>Инструкция для авторов.avi</w:t>
      </w:r>
      <w:r>
        <w:t>»</w:t>
      </w:r>
    </w:p>
    <w:p>
      <w:r>
        <w:t>Приложение 8. Видеофайл «</w:t>
      </w:r>
      <w:r>
        <w:t>Инструкция для ответственного по кафедре, представителя издательской группы, представителя издательства.mp4</w:t>
      </w:r>
      <w:r>
        <w:t>»</w:t>
      </w:r>
    </w:p>
    <w:p>
      <w:r>
        <w:t>Приложение 9. Видеофайл «</w:t>
      </w:r>
      <w:r>
        <w:t>Инструкция для секретаря РИС и члена РИС.mp4</w:t>
      </w:r>
      <w:r>
        <w:t>»</w:t>
      </w:r>
    </w:p>
    <w:p/>
    <w:sectPr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3912095"/>
      <w:docPartObj>
        <w:docPartGallery w:val="Page Numbers (Bottom of Page)"/>
        <w:docPartUnique/>
      </w:docPartObj>
    </w:sdtPr>
    <w:sdtContent>
      <w:p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094F"/>
    <w:multiLevelType w:val="hybridMultilevel"/>
    <w:tmpl w:val="99EEC99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086CF6"/>
    <w:multiLevelType w:val="hybridMultilevel"/>
    <w:tmpl w:val="BB52AE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840C27"/>
    <w:multiLevelType w:val="hybridMultilevel"/>
    <w:tmpl w:val="BB02D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73E72"/>
    <w:multiLevelType w:val="hybridMultilevel"/>
    <w:tmpl w:val="D822399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43F71B36"/>
    <w:multiLevelType w:val="hybridMultilevel"/>
    <w:tmpl w:val="3F286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07AF8"/>
    <w:multiLevelType w:val="hybridMultilevel"/>
    <w:tmpl w:val="97EA6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95964"/>
    <w:multiLevelType w:val="hybridMultilevel"/>
    <w:tmpl w:val="59CAF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B19AF"/>
    <w:multiLevelType w:val="hybridMultilevel"/>
    <w:tmpl w:val="F6DAA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8502E"/>
    <w:multiLevelType w:val="hybridMultilevel"/>
    <w:tmpl w:val="61F8F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46191"/>
    <w:multiLevelType w:val="hybridMultilevel"/>
    <w:tmpl w:val="99EEC99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DAC2051"/>
    <w:multiLevelType w:val="hybridMultilevel"/>
    <w:tmpl w:val="06068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91B27-AB8E-46AB-AC5B-F125D50F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Заголовок 1.1"/>
    <w:basedOn w:val="a"/>
    <w:next w:val="a"/>
    <w:link w:val="10"/>
    <w:uiPriority w:val="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7">
    <w:name w:val="Title"/>
    <w:basedOn w:val="a"/>
    <w:next w:val="a"/>
    <w:link w:val="a8"/>
    <w:uiPriority w:val="10"/>
    <w:qFormat/>
    <w:pPr>
      <w:spacing w:after="200"/>
      <w:contextualSpacing/>
      <w:jc w:val="center"/>
    </w:pPr>
    <w:rPr>
      <w:rFonts w:eastAsiaTheme="majorEastAsia" w:cstheme="majorBidi"/>
      <w:b/>
      <w:kern w:val="28"/>
      <w:szCs w:val="56"/>
    </w:rPr>
  </w:style>
  <w:style w:type="character" w:customStyle="1" w:styleId="a8">
    <w:name w:val="Заголовок Знак"/>
    <w:basedOn w:val="a0"/>
    <w:link w:val="a7"/>
    <w:uiPriority w:val="10"/>
    <w:rPr>
      <w:rFonts w:eastAsiaTheme="majorEastAsia" w:cstheme="majorBidi"/>
      <w:b/>
      <w:kern w:val="28"/>
      <w:szCs w:val="56"/>
    </w:rPr>
  </w:style>
  <w:style w:type="character" w:customStyle="1" w:styleId="10">
    <w:name w:val="Заголовок 1 Знак"/>
    <w:aliases w:val="Заголовок 1.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pPr>
      <w:spacing w:line="259" w:lineRule="auto"/>
      <w:jc w:val="left"/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paragraph" w:styleId="11">
    <w:name w:val="toc 1"/>
    <w:basedOn w:val="a"/>
    <w:next w:val="a"/>
    <w:autoRedefine/>
    <w:uiPriority w:val="39"/>
    <w:unhideWhenUsed/>
    <w:pPr>
      <w:spacing w:after="100" w:line="259" w:lineRule="auto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paragraph" w:styleId="31">
    <w:name w:val="toc 3"/>
    <w:basedOn w:val="a"/>
    <w:next w:val="a"/>
    <w:autoRedefine/>
    <w:uiPriority w:val="39"/>
    <w:unhideWhenUsed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lgodvorov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DD0B4-531E-45B1-AA4F-6772B29E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8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Долгодворов Сергей Андреевич</dc:creator>
  <cp:keywords/>
  <dc:description/>
  <cp:lastModifiedBy>Долгодворов Сергей Андреевич</cp:lastModifiedBy>
  <cp:revision>23</cp:revision>
  <dcterms:created xsi:type="dcterms:W3CDTF">2025-02-25T04:37:00Z</dcterms:created>
  <dcterms:modified xsi:type="dcterms:W3CDTF">2025-02-28T06:33:00Z</dcterms:modified>
</cp:coreProperties>
</file>